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D" w:rsidRDefault="001E68ED" w:rsidP="001E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Cel Szczegółowy: 3.1. Wykorzystanie rybackiego potencjału obszaru.</w:t>
      </w:r>
    </w:p>
    <w:p w:rsidR="001E68ED" w:rsidRDefault="001E68ED" w:rsidP="001E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Przedsięwzięcie: 3.1.1. Dywersyfikacja źródeł dochodów osób związanych z sektorem rybactwa.</w:t>
      </w:r>
    </w:p>
    <w:p w:rsidR="001E68ED" w:rsidRDefault="001E68ED" w:rsidP="001E68ED">
      <w:pPr>
        <w:spacing w:after="0"/>
        <w:jc w:val="both"/>
      </w:pPr>
    </w:p>
    <w:p w:rsidR="001E68ED" w:rsidRDefault="001E68ED" w:rsidP="001E68ED">
      <w:pPr>
        <w:spacing w:after="0"/>
        <w:jc w:val="both"/>
      </w:pPr>
      <w:r>
        <w:t>Zakres tematyczny:</w:t>
      </w:r>
    </w:p>
    <w:p w:rsidR="001E68ED" w:rsidRDefault="001E68ED" w:rsidP="001E68ED">
      <w:pPr>
        <w:numPr>
          <w:ilvl w:val="0"/>
          <w:numId w:val="1"/>
        </w:numPr>
        <w:spacing w:after="0"/>
        <w:ind w:left="567" w:hanging="284"/>
        <w:jc w:val="both"/>
      </w:pPr>
      <w:r>
        <w:t>dywersyfikacja działalności rybackiej w celu zróżnicowania źródeł dochodów i zatrudnienia w kierunku nie związanym z sektorem rybactwa.</w:t>
      </w:r>
    </w:p>
    <w:p w:rsidR="001E68ED" w:rsidRDefault="001E68ED" w:rsidP="001E68ED">
      <w:pPr>
        <w:spacing w:after="0"/>
        <w:jc w:val="both"/>
      </w:pPr>
    </w:p>
    <w:p w:rsidR="001E68ED" w:rsidRDefault="001E68ED" w:rsidP="001E68ED">
      <w:pPr>
        <w:spacing w:after="0"/>
        <w:jc w:val="both"/>
        <w:rPr>
          <w:b/>
        </w:rPr>
      </w:pPr>
      <w:r>
        <w:rPr>
          <w:b/>
        </w:rPr>
        <w:t>Maksymalna ilość punktów w ramach przedsięwzięcia: 28 pkt.</w:t>
      </w:r>
    </w:p>
    <w:p w:rsidR="001E68ED" w:rsidRDefault="001E68ED" w:rsidP="001E68ED">
      <w:pPr>
        <w:spacing w:after="0"/>
        <w:jc w:val="both"/>
        <w:rPr>
          <w:i/>
        </w:rPr>
      </w:pPr>
      <w:r>
        <w:rPr>
          <w:i/>
          <w:u w:val="single"/>
        </w:rPr>
        <w:t>Kryterium podstawowe:</w:t>
      </w:r>
      <w:r>
        <w:rPr>
          <w:i/>
        </w:rPr>
        <w:t xml:space="preserve"> Operacja zakłada utworzenie i utrzymanie przez min. 2 lata od dnia wypłaty płatności końcowej nowych miejsc pracy w przeliczeniu na pełne etaty średniorocznie.</w:t>
      </w:r>
    </w:p>
    <w:p w:rsidR="001E68ED" w:rsidRDefault="001E68ED" w:rsidP="001E68ED">
      <w:pPr>
        <w:spacing w:after="0"/>
        <w:jc w:val="both"/>
        <w:rPr>
          <w:i/>
        </w:rPr>
      </w:pPr>
      <w:r>
        <w:rPr>
          <w:i/>
          <w:u w:val="single"/>
        </w:rPr>
        <w:t>Kryterium pomocnicze:</w:t>
      </w:r>
      <w:r>
        <w:rPr>
          <w:i/>
        </w:rPr>
        <w:t xml:space="preserve"> Operacja zakłada zatrudnienie osób defaworyzowanych na rynku pracy (…) </w:t>
      </w:r>
    </w:p>
    <w:p w:rsidR="001E68ED" w:rsidRDefault="001E68ED" w:rsidP="001E68ED">
      <w:pPr>
        <w:spacing w:after="0"/>
        <w:jc w:val="both"/>
        <w:rPr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1E68ED" w:rsidTr="001E68ED">
        <w:trPr>
          <w:trHeight w:val="133"/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8ED" w:rsidRDefault="001E68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Kryterium </w:t>
            </w:r>
          </w:p>
        </w:tc>
      </w:tr>
      <w:tr w:rsidR="001E68ED" w:rsidTr="001E68ED">
        <w:trPr>
          <w:trHeight w:val="5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ED" w:rsidRDefault="001E68E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Operacja zakłada utworzenie i utrzymanie przez min. 2 lata od dnia wypłaty płatności końcowej nowych miejsc pracy w przeliczeniu na pełne etaty średniorocznie: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3 lub więcej etatów – 6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min. 2 etatów – 4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min. 1 etatu – 2 pkt.</w:t>
            </w:r>
          </w:p>
        </w:tc>
      </w:tr>
      <w:tr w:rsidR="001E68ED" w:rsidTr="001E68ED">
        <w:trPr>
          <w:trHeight w:val="2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ED" w:rsidRDefault="001E68ED">
            <w:pPr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Operacja zakłada zatrudnienie osób defaworyzowanych na rynku pracy tj.: młodych osób w wieku poniżej 35 lub kobiet, lub osób posiadających wykształcenie niższe niż średnie, lub osób zatrudnionych uprzednio na podstawie umowy o pracę lub wykonujących prace na podstawie umów zlecenia przez okres dłuższy niż rok przed złożeniem wniosku o dofinansowanie przez podmioty prowadzące działalność w sektorze rybackim lub okołorybackim: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3 osób – 3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2 osób – 2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1 osoby – 1 pkt.</w:t>
            </w:r>
          </w:p>
        </w:tc>
      </w:tr>
      <w:tr w:rsidR="001E68ED" w:rsidTr="001E68ED">
        <w:trPr>
          <w:trHeight w:val="5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Default="001E68ED">
            <w:pPr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 zamieszkuje obszar SGR lub prowadzi działalność na obszarze SGR min. 3 lata przed dniem złożenia wniosku o dofinansowanie – 0 albo 3 pkt.</w:t>
            </w:r>
          </w:p>
          <w:p w:rsidR="001E68ED" w:rsidRDefault="001E68ED">
            <w:pPr>
              <w:spacing w:after="0"/>
              <w:rPr>
                <w:b/>
                <w:sz w:val="20"/>
              </w:rPr>
            </w:pPr>
          </w:p>
          <w:p w:rsidR="001E68ED" w:rsidRDefault="001E68ED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Sposób weryfikacji</w:t>
            </w:r>
            <w:r>
              <w:rPr>
                <w:i/>
                <w:sz w:val="20"/>
                <w:szCs w:val="20"/>
              </w:rPr>
              <w:t xml:space="preserve"> – kopia dokumentu tożsamości lub zaświadczenie o miejscu zamieszkania wydane przez odpowiednią jednostkę samorządu terytorialnego lub wypis/wydruk z odpowiedniego rejestru potwierdzający miejsce i czas prowadzenia działalności.</w:t>
            </w:r>
          </w:p>
        </w:tc>
      </w:tr>
      <w:tr w:rsidR="001E68ED" w:rsidTr="001E68ED">
        <w:trPr>
          <w:trHeight w:val="5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ED" w:rsidRDefault="001E68E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Wnioskowana kwota dofinansowania nie przekracza 150 tyś. zł – 0 albo 3 pkt.</w:t>
            </w:r>
          </w:p>
        </w:tc>
      </w:tr>
      <w:tr w:rsidR="001E68ED" w:rsidTr="001E68ED">
        <w:trPr>
          <w:trHeight w:val="4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ED" w:rsidRDefault="001E68ED">
            <w:pPr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Operacja jest innowacyjna w skali: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obszaru SGR – 3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gminy – 2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miejscowości – 1 pkt.</w:t>
            </w:r>
          </w:p>
          <w:p w:rsidR="001E68ED" w:rsidRDefault="001E68ED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z tym, że innowacyjność dotyczy głównego zakresu lub celu operacji i oznacza: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wytworzenie nowej usługi lub produktu, dotychczas nie oferowanego/produkowanego w obrębie ww. obszarów, lub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nowych sposobów organizacji lub zarządzania, wcześniej nie stosowanych w obrębie ww. obszarów lub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zrealizowanie inwestycji, jakiej dotychczas nie było na ww. obszarach</w:t>
            </w:r>
          </w:p>
        </w:tc>
      </w:tr>
      <w:tr w:rsidR="001E68ED" w:rsidTr="001E68ED">
        <w:trPr>
          <w:trHeight w:val="4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ED" w:rsidRDefault="001E68ED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Operacja zakłada wykorzystanie zasobów lokalnych lub wpisanie się w produkt turystyczny – 0 albo 3 pkt.</w:t>
            </w:r>
          </w:p>
        </w:tc>
      </w:tr>
      <w:tr w:rsidR="001E68ED" w:rsidTr="001E68ED">
        <w:trPr>
          <w:trHeight w:val="4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ED" w:rsidRDefault="001E68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Operacja zakłada zastosowanie rozwiązań zmniejszających presję na środowisko i zmiany klimatyczne poprzez: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urządzeń pozwalających na wykorzystanie odnawialnych źródeł energii (np. pomp ciepła, urządzeń fotowoltaicznych, małych wiatraków, itp.) – 3 pkt.,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wykorzystanie urządzeń i rozwiązań zmniejszających niekorzystny wpływ na środowisko (np. przyczyniających się do mniejszego zużycia energii, zmniejszenia generowania odpadów, itp.) – 1 pkt. </w:t>
            </w:r>
          </w:p>
          <w:p w:rsidR="001E68ED" w:rsidRDefault="001E68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mogą się sumować.</w:t>
            </w:r>
          </w:p>
        </w:tc>
      </w:tr>
      <w:tr w:rsidR="001E68ED" w:rsidTr="001E68ED">
        <w:trPr>
          <w:trHeight w:val="4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Default="001E68ED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Liczba wniosków o pomoc złożonych w okresie programowania 2014-2020 przez Wnioskodawcę za pośrednictwem SGR, wybranych przez SGR do dofinansowania i mieszczących się w limicie środków: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wcześniej składanych wniosków o pomoc lub wybranych przez SGR do dofinansowania i mieszczących się w limicie środków – 3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złożony wcześniej wniosek wybrany przez SGR do dofinansowania i mieszczących się w limicie środków – 1 pkt.</w:t>
            </w:r>
          </w:p>
          <w:p w:rsidR="001E68ED" w:rsidRDefault="001E68ED" w:rsidP="00266E5B">
            <w:pPr>
              <w:pStyle w:val="Akapitzlist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lub więcej złożonych wcześniej wniosków wybranych przez SGR do dofinansowania i mieszczących się w limicie środków – 0 pkt.</w:t>
            </w:r>
          </w:p>
          <w:p w:rsidR="001E68ED" w:rsidRDefault="001E68ED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1E68ED" w:rsidRDefault="001E68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Sposób weryfikacji</w:t>
            </w:r>
            <w:r>
              <w:rPr>
                <w:i/>
                <w:sz w:val="20"/>
                <w:szCs w:val="20"/>
              </w:rPr>
              <w:t xml:space="preserve"> – listy wniosków wybranych przez SGR do dofinansowania.</w:t>
            </w:r>
          </w:p>
        </w:tc>
      </w:tr>
    </w:tbl>
    <w:p w:rsidR="000805C2" w:rsidRDefault="000805C2">
      <w:bookmarkStart w:id="0" w:name="_GoBack"/>
      <w:bookmarkEnd w:id="0"/>
    </w:p>
    <w:sectPr w:rsidR="0008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ED"/>
    <w:rsid w:val="000805C2"/>
    <w:rsid w:val="00125F63"/>
    <w:rsid w:val="001E68ED"/>
    <w:rsid w:val="002203C1"/>
    <w:rsid w:val="004969C9"/>
    <w:rsid w:val="00AB3BCB"/>
    <w:rsid w:val="00DD2E72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8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8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1</cp:revision>
  <dcterms:created xsi:type="dcterms:W3CDTF">2016-08-23T12:17:00Z</dcterms:created>
  <dcterms:modified xsi:type="dcterms:W3CDTF">2016-08-23T12:18:00Z</dcterms:modified>
</cp:coreProperties>
</file>